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7" w:rsidRPr="00ED3A76" w:rsidRDefault="00ED3037" w:rsidP="00ED3A76">
      <w:pPr>
        <w:pStyle w:val="Standard"/>
        <w:ind w:left="17"/>
        <w:jc w:val="center"/>
        <w:rPr>
          <w:b/>
          <w:bCs/>
          <w:sz w:val="27"/>
          <w:szCs w:val="27"/>
        </w:rPr>
      </w:pPr>
      <w:r w:rsidRPr="00ED3A76">
        <w:rPr>
          <w:b/>
          <w:bCs/>
          <w:sz w:val="27"/>
          <w:szCs w:val="27"/>
        </w:rPr>
        <w:t>Программа семинара-практикума</w:t>
      </w:r>
    </w:p>
    <w:p w:rsidR="00ED3037" w:rsidRDefault="00ED3037" w:rsidP="00ED3A76">
      <w:pPr>
        <w:pStyle w:val="Standard"/>
        <w:ind w:left="17"/>
        <w:jc w:val="center"/>
        <w:rPr>
          <w:b/>
          <w:bCs/>
          <w:sz w:val="27"/>
          <w:szCs w:val="27"/>
        </w:rPr>
      </w:pPr>
      <w:r w:rsidRPr="00ED3A76">
        <w:rPr>
          <w:b/>
          <w:bCs/>
          <w:sz w:val="27"/>
          <w:szCs w:val="27"/>
        </w:rPr>
        <w:t xml:space="preserve">«Современные практики управления процессами технического </w:t>
      </w:r>
      <w:r w:rsidR="00ED3A76">
        <w:rPr>
          <w:b/>
          <w:bCs/>
          <w:sz w:val="27"/>
          <w:szCs w:val="27"/>
        </w:rPr>
        <w:t>обслуживания и ремонтов (ТОиР)»</w:t>
      </w:r>
    </w:p>
    <w:p w:rsidR="00ED3A76" w:rsidRPr="00ED3A76" w:rsidRDefault="00ED3A76" w:rsidP="00ED3A76">
      <w:pPr>
        <w:pStyle w:val="Standard"/>
        <w:ind w:left="17"/>
        <w:jc w:val="center"/>
        <w:rPr>
          <w:b/>
          <w:bCs/>
          <w:sz w:val="27"/>
          <w:szCs w:val="27"/>
        </w:rPr>
      </w:pPr>
    </w:p>
    <w:p w:rsidR="00ED3037" w:rsidRPr="00BB2FC3" w:rsidRDefault="00ED3037" w:rsidP="00ED3037">
      <w:pPr>
        <w:pStyle w:val="Standard"/>
        <w:shd w:val="clear" w:color="auto" w:fill="FFFFFF"/>
        <w:rPr>
          <w:rFonts w:eastAsia="Arial"/>
          <w:b/>
          <w:color w:val="000000"/>
        </w:rPr>
      </w:pPr>
      <w:r w:rsidRPr="00BB2FC3">
        <w:rPr>
          <w:rFonts w:eastAsia="Arial"/>
          <w:b/>
          <w:color w:val="000000"/>
        </w:rPr>
        <w:t>Первый день</w:t>
      </w:r>
      <w:r w:rsidR="00ED3A76" w:rsidRPr="00BB2FC3">
        <w:rPr>
          <w:rFonts w:eastAsia="Arial"/>
          <w:color w:val="000000"/>
        </w:rPr>
        <w:t xml:space="preserve"> </w:t>
      </w:r>
      <w:r w:rsidR="00ED3A76" w:rsidRPr="00BB2FC3">
        <w:rPr>
          <w:rFonts w:eastAsia="Arial"/>
          <w:b/>
          <w:color w:val="000000"/>
        </w:rPr>
        <w:t>(2 октября 2023)</w:t>
      </w:r>
    </w:p>
    <w:p w:rsidR="00ED3037" w:rsidRPr="00BB2FC3" w:rsidRDefault="00ED3037" w:rsidP="00BB2FC3">
      <w:pPr>
        <w:pStyle w:val="Standard"/>
        <w:shd w:val="clear" w:color="auto" w:fill="FFFFFF"/>
        <w:jc w:val="both"/>
      </w:pPr>
      <w:r w:rsidRPr="00BB2FC3">
        <w:rPr>
          <w:rFonts w:eastAsia="Arial"/>
          <w:color w:val="000000"/>
        </w:rPr>
        <w:t xml:space="preserve">Современные практики управления ТОиР. </w:t>
      </w:r>
      <w:r w:rsidRPr="00BB2FC3">
        <w:rPr>
          <w:rFonts w:eastAsia="Arial"/>
          <w:color w:val="000000"/>
          <w:lang w:val="en-US"/>
        </w:rPr>
        <w:t>RCM</w:t>
      </w:r>
      <w:r w:rsidRPr="00BB2FC3">
        <w:rPr>
          <w:rFonts w:eastAsia="Arial"/>
          <w:color w:val="000000"/>
        </w:rPr>
        <w:t xml:space="preserve"> - обслуживание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Типичные проблемы российских предприятий в области управления производственными фондами, управления техническим обслуживанием и ремонтами (ТОиР).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Цели, задачи и инструменты управления ремонтных подразделений.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Показатели эффективности деятельности ремонтных подразделений.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Основы теории надежности. Основные понятия. Термины и определения. Анализ коэффициента технической готовности - КТГ, коэффициента использования оборудования - КИО, коэффициента использования пробега – КИП.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Практикум: Разработка целевых показателей для эксплуатационных и ремонтных подразделений.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Основные нормативные документы, регламентирующие деятельность ремонтных подразделений.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Анализ методов организации ремонтов и обслуживания (концепции проведения ТОиР).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Международные стандарты организации технического обслуживания и ремонтов на предприятии.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Классификация методов организации ремонтов.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Аварийные ремонты. Достоинства и недостатки. Почему аварийные ремонты дорого обходятся для предприятия?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Практикум: Разработка программы снижения аварийных ремонтов.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Практикум: Организация сбора статистики по аварийным ремонтам и ее анализа.</w:t>
      </w:r>
    </w:p>
    <w:p w:rsidR="00ED3037" w:rsidRPr="00BB2FC3" w:rsidRDefault="00ED3037" w:rsidP="00BB2FC3">
      <w:pPr>
        <w:pStyle w:val="Standard"/>
        <w:shd w:val="clear" w:color="auto" w:fill="FFFFFF"/>
        <w:jc w:val="both"/>
      </w:pPr>
      <w:r w:rsidRPr="00BB2FC3">
        <w:rPr>
          <w:rFonts w:eastAsia="Arial"/>
          <w:color w:val="000000"/>
        </w:rPr>
        <w:t>Классификатор отказов. Наработка на отказ.</w:t>
      </w:r>
      <w:r w:rsidRPr="00BB2FC3">
        <w:rPr>
          <w:rFonts w:eastAsia="Arial"/>
          <w:i/>
          <w:color w:val="000000"/>
        </w:rPr>
        <w:br/>
      </w:r>
      <w:r w:rsidRPr="00BB2FC3">
        <w:rPr>
          <w:rFonts w:eastAsia="Arial"/>
          <w:color w:val="000000"/>
        </w:rPr>
        <w:t>Планово-предупредительные ремонты (ППР). Достоинства и недостатки (вне зависимости от состояния оборудования).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Периодичность ППР. Как определить периодичность ППР на базе статистики отказов?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Назначение и содержание технологических карт ремонтов.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Кто должен разрабатывать карты ремонтов?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Планирование трудоемкости и требуемых ТМЦ при помощи карт ремонтов для плановых и не плановых работ.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Плановая и фактическая трудоемкость. Напряженность норм.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Инструменты оптимизации ППР.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Практикум: Анализ карт ремонтов, ведущих российских и зарубежных предприятий.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Ремонты по диагностике (фактическому состоянию).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Ремонты, ориентированные на надежность (RCM).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Критичность и категорирование оборудования.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Методология оценки критичности оборудования.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Практикум: Оценка критичности оборудования.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 xml:space="preserve">Управление рисками. Матрицы рисков. </w:t>
      </w:r>
      <w:proofErr w:type="gramStart"/>
      <w:r w:rsidRPr="00BB2FC3">
        <w:rPr>
          <w:rFonts w:eastAsia="Arial"/>
          <w:color w:val="000000"/>
        </w:rPr>
        <w:t>Аппетит к риску</w:t>
      </w:r>
      <w:proofErr w:type="gramEnd"/>
      <w:r w:rsidRPr="00BB2FC3">
        <w:rPr>
          <w:rFonts w:eastAsia="Arial"/>
          <w:color w:val="000000"/>
        </w:rPr>
        <w:t>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Планирование ТОиР на базе матрицы рисков.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Практикум: Анализ матрицы рисков. Программы снижение критичности.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Разграничение функционала - зон ответственности подразделений надежности, планирования ремонтов и ремонтных подразделений.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Практикум: Планирование ТОиР на базе RCM подхода.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Практикум: Организация контроля плановых и не плановых работ ТОиР. Инструменты контроля работ ТОиР.</w:t>
      </w:r>
    </w:p>
    <w:p w:rsidR="00ED3A76" w:rsidRPr="00BB2FC3" w:rsidRDefault="00ED3A76" w:rsidP="00BB2FC3">
      <w:pPr>
        <w:pStyle w:val="Standard"/>
        <w:jc w:val="both"/>
        <w:rPr>
          <w:rFonts w:eastAsia="Calibri"/>
        </w:rPr>
      </w:pPr>
    </w:p>
    <w:p w:rsidR="00ED3037" w:rsidRPr="00BB2FC3" w:rsidRDefault="00ED3037" w:rsidP="00BB2FC3">
      <w:pPr>
        <w:pStyle w:val="Standard"/>
        <w:jc w:val="both"/>
        <w:rPr>
          <w:rFonts w:eastAsia="Calibri"/>
          <w:b/>
        </w:rPr>
      </w:pPr>
      <w:r w:rsidRPr="00BB2FC3">
        <w:rPr>
          <w:rFonts w:eastAsia="Calibri"/>
          <w:b/>
        </w:rPr>
        <w:lastRenderedPageBreak/>
        <w:t>Второй день</w:t>
      </w:r>
      <w:r w:rsidR="00ED3A76" w:rsidRPr="00BB2FC3">
        <w:rPr>
          <w:rFonts w:eastAsia="Calibri"/>
          <w:b/>
        </w:rPr>
        <w:t xml:space="preserve"> (3 октября 2023)</w:t>
      </w:r>
    </w:p>
    <w:p w:rsidR="00ED3037" w:rsidRPr="00BB2FC3" w:rsidRDefault="00ED3037" w:rsidP="00BB2FC3">
      <w:pPr>
        <w:pStyle w:val="Standard"/>
        <w:jc w:val="both"/>
        <w:rPr>
          <w:rFonts w:eastAsia="Calibri"/>
        </w:rPr>
      </w:pPr>
      <w:r w:rsidRPr="00BB2FC3">
        <w:rPr>
          <w:rFonts w:eastAsia="Calibri"/>
        </w:rPr>
        <w:t>Управление процессами технического обслуживания и ремонтов (ТОиР) на базе системы 1С: ТОиР.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Современные западные и отечественные подходы управления активами, производственными фондами, оборудованием на базе информационных учетных платформ.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Учетные системы управления ТОиР, драйверы разнесения статистики и затрат.</w:t>
      </w:r>
    </w:p>
    <w:p w:rsidR="00ED3037" w:rsidRPr="00BB2FC3" w:rsidRDefault="00ED3037" w:rsidP="00BB2FC3">
      <w:pPr>
        <w:pStyle w:val="Standard"/>
        <w:jc w:val="both"/>
        <w:rPr>
          <w:rFonts w:eastAsia="Calibri"/>
        </w:rPr>
      </w:pPr>
      <w:r w:rsidRPr="00BB2FC3">
        <w:rPr>
          <w:rFonts w:eastAsia="Calibri"/>
        </w:rPr>
        <w:t>ЕА</w:t>
      </w:r>
      <w:proofErr w:type="gramStart"/>
      <w:r w:rsidRPr="00BB2FC3">
        <w:rPr>
          <w:rFonts w:eastAsia="Calibri"/>
        </w:rPr>
        <w:t>M</w:t>
      </w:r>
      <w:proofErr w:type="gramEnd"/>
      <w:r w:rsidRPr="00BB2FC3">
        <w:rPr>
          <w:rFonts w:eastAsia="Calibri"/>
        </w:rPr>
        <w:t>-методология управления производственными активами предприятия.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Основные бизнес-процессы и показатели управления EAM - систем ТОиР.</w:t>
      </w:r>
    </w:p>
    <w:p w:rsidR="00ED3037" w:rsidRPr="00BB2FC3" w:rsidRDefault="00ED3037" w:rsidP="00BB2FC3">
      <w:pPr>
        <w:pStyle w:val="Standard"/>
        <w:numPr>
          <w:ilvl w:val="1"/>
          <w:numId w:val="2"/>
        </w:numPr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Учет (паспортизация) и мониторинг эксплуатации оборудования.</w:t>
      </w:r>
    </w:p>
    <w:p w:rsidR="00ED3037" w:rsidRPr="00BB2FC3" w:rsidRDefault="00ED3037" w:rsidP="00BB2FC3">
      <w:pPr>
        <w:pStyle w:val="Standard"/>
        <w:numPr>
          <w:ilvl w:val="1"/>
          <w:numId w:val="2"/>
        </w:numPr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Планирование технического обслуживания и ремонтов. Планирование плановых и не плановых работ.</w:t>
      </w:r>
    </w:p>
    <w:p w:rsidR="00ED3037" w:rsidRPr="00BB2FC3" w:rsidRDefault="00ED3037" w:rsidP="00BB2FC3">
      <w:pPr>
        <w:pStyle w:val="Standard"/>
        <w:numPr>
          <w:ilvl w:val="1"/>
          <w:numId w:val="2"/>
        </w:numPr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Оперативное управление ремонтными работами.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Паспортизация. Организация учета оборудования, показателей эксплуатации.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Организация работы со статистикой простоев, отказов, брака. Определение критичных объектов. Примеры программ снижения простоев оборудования.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Практикум: Анализ работы со статистикой простоев в подразделениях слушателей.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Особенности планирования и бюджетирования ТОиР в EAM – системах.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Планирование ТОиР с использованием технологических карт ремонтов. Примеры вариантов применения карт ремонтов зарубежных и отечественных предприятий.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Практикум: Разработка карт ремонтов. Применение инструментов нормирования при разработке карт ремонтов.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Практикум: Примеры применения СОП – стандартных операционных процедур в целях пересмотра норм затрат труда. Порядок разработки СОП. Разработка СОП для различных участков.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Практикум: Применение карт ремонтов для планирования бюджетов ремонтных подразделений, численности персонала, складских запасов.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Управление материально-техническим обеспечением ТОиР. Управление складскими запасами, обеспечивающими выполнение ремонтной программы. Что должно быть на складах ремонтных подразделений?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Управление персоналом. Планирование и контроль загрузки персонала.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Утилизация ремонтного персонала (повышение производительности труда).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 xml:space="preserve">Анализ функциональности зарубежных и российских информационных ЕАМ-систем - 1C </w:t>
      </w:r>
      <w:proofErr w:type="gramStart"/>
      <w:r w:rsidRPr="00BB2FC3">
        <w:rPr>
          <w:rFonts w:eastAsia="Arial"/>
          <w:color w:val="000000"/>
        </w:rPr>
        <w:t>TO</w:t>
      </w:r>
      <w:proofErr w:type="gramEnd"/>
      <w:r w:rsidRPr="00BB2FC3">
        <w:rPr>
          <w:rFonts w:eastAsia="Arial"/>
          <w:color w:val="000000"/>
        </w:rPr>
        <w:t>иР, SAP TOPO.</w:t>
      </w:r>
    </w:p>
    <w:p w:rsidR="00ED3037" w:rsidRPr="00BB2FC3" w:rsidRDefault="00ED3037" w:rsidP="00BB2FC3">
      <w:pPr>
        <w:pStyle w:val="Standard"/>
        <w:jc w:val="both"/>
        <w:rPr>
          <w:rFonts w:eastAsia="Calibri"/>
        </w:rPr>
      </w:pPr>
      <w:r w:rsidRPr="00BB2FC3">
        <w:rPr>
          <w:rFonts w:eastAsia="Calibri"/>
        </w:rPr>
        <w:t>Управление техническим обслуживанием и ремонтами на базе системы 1С: ТОиР.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Функционал автоматизированной EAM – системы 1С: ТОиР.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Цели, задачи, решаемые ремонтным подразделением на базе 1С: ТОиР.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Система учета и процессы ТОиР, реализованные в 1С: ТОиР.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Организация нормирования трудоемкости работ и запасов ТМЦ на базе 1С: ТОиР.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Планирование ресурсов на техническое обслуживание и ремонта.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Организация и контроль выполнения работ собственными силами и подрядным способом. Оценка плановой и фактической себестоимости работ.</w:t>
      </w:r>
    </w:p>
    <w:p w:rsidR="00ED3037" w:rsidRPr="00BB2FC3" w:rsidRDefault="00ED3037" w:rsidP="00BB2FC3">
      <w:pPr>
        <w:pStyle w:val="Standard"/>
        <w:numPr>
          <w:ilvl w:val="0"/>
          <w:numId w:val="1"/>
        </w:numPr>
        <w:shd w:val="clear" w:color="auto" w:fill="FFFFFF"/>
        <w:ind w:left="641" w:hanging="357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Подготовительные работы для внедрения 1С: ТОиР.</w:t>
      </w:r>
    </w:p>
    <w:p w:rsidR="00ED3037" w:rsidRPr="00BB2FC3" w:rsidRDefault="00ED3037" w:rsidP="00BB2FC3">
      <w:pPr>
        <w:pStyle w:val="Standard"/>
        <w:shd w:val="clear" w:color="auto" w:fill="FFFFFF"/>
        <w:jc w:val="both"/>
        <w:rPr>
          <w:rFonts w:eastAsia="Arial"/>
          <w:color w:val="000000"/>
        </w:rPr>
      </w:pPr>
      <w:r w:rsidRPr="00BB2FC3">
        <w:rPr>
          <w:rFonts w:eastAsia="Arial"/>
          <w:color w:val="000000"/>
        </w:rPr>
        <w:t>Практикум: Организация проекта по внедрению 1С: ТОиР.</w:t>
      </w:r>
      <w:bookmarkStart w:id="0" w:name="_GoBack"/>
      <w:bookmarkEnd w:id="0"/>
    </w:p>
    <w:sectPr w:rsidR="00ED3037" w:rsidRPr="00B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26" w:rsidRDefault="001F7226" w:rsidP="00ED3037">
      <w:pPr>
        <w:spacing w:after="0" w:line="240" w:lineRule="auto"/>
      </w:pPr>
      <w:r>
        <w:separator/>
      </w:r>
    </w:p>
  </w:endnote>
  <w:endnote w:type="continuationSeparator" w:id="0">
    <w:p w:rsidR="001F7226" w:rsidRDefault="001F7226" w:rsidP="00ED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26" w:rsidRDefault="001F7226" w:rsidP="00ED3037">
      <w:pPr>
        <w:spacing w:after="0" w:line="240" w:lineRule="auto"/>
      </w:pPr>
      <w:r>
        <w:separator/>
      </w:r>
    </w:p>
  </w:footnote>
  <w:footnote w:type="continuationSeparator" w:id="0">
    <w:p w:rsidR="001F7226" w:rsidRDefault="001F7226" w:rsidP="00ED3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F25"/>
    <w:multiLevelType w:val="multilevel"/>
    <w:tmpl w:val="F15CF0D0"/>
    <w:styleLink w:val="WWNum7"/>
    <w:lvl w:ilvl="0">
      <w:numFmt w:val="bullet"/>
      <w:lvlText w:val="o"/>
      <w:lvlJc w:val="left"/>
      <w:rPr>
        <w:rFonts w:ascii="Courier New" w:hAnsi="Courier New" w:cs="Courier New"/>
        <w:b w:val="0"/>
        <w:position w:val="0"/>
        <w:sz w:val="20"/>
        <w:szCs w:val="20"/>
        <w:vertAlign w:val="baseline"/>
      </w:rPr>
    </w:lvl>
    <w:lvl w:ilvl="1">
      <w:numFmt w:val="bullet"/>
      <w:lvlText w:val="o"/>
      <w:lvlJc w:val="left"/>
      <w:rPr>
        <w:rFonts w:ascii="Courier New" w:eastAsia="Courier New" w:hAnsi="Courier New" w:cs="Courier New"/>
        <w:position w:val="0"/>
        <w:sz w:val="20"/>
        <w:szCs w:val="20"/>
        <w:vertAlign w:val="baseline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  <w:lvl w:ilvl="4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  <w:lvl w:ilvl="5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  <w:lvl w:ilvl="7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  <w:lvl w:ilvl="8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</w:abstractNum>
  <w:abstractNum w:abstractNumId="1">
    <w:nsid w:val="11244A34"/>
    <w:multiLevelType w:val="multilevel"/>
    <w:tmpl w:val="D55CD10A"/>
    <w:styleLink w:val="WWNum8"/>
    <w:lvl w:ilvl="0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  <w:lvl w:ilvl="1">
      <w:numFmt w:val="bullet"/>
      <w:lvlText w:val="o"/>
      <w:lvlJc w:val="left"/>
      <w:rPr>
        <w:rFonts w:ascii="Courier New" w:hAnsi="Courier New" w:cs="Courier New"/>
        <w:position w:val="0"/>
        <w:sz w:val="20"/>
        <w:szCs w:val="20"/>
        <w:vertAlign w:val="baseline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  <w:lvl w:ilvl="4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  <w:lvl w:ilvl="5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  <w:lvl w:ilvl="7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  <w:lvl w:ilvl="8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37"/>
    <w:rsid w:val="001F7226"/>
    <w:rsid w:val="005F692A"/>
    <w:rsid w:val="008F3794"/>
    <w:rsid w:val="00A03E2B"/>
    <w:rsid w:val="00BB2FC3"/>
    <w:rsid w:val="00ED3037"/>
    <w:rsid w:val="00ED3A76"/>
    <w:rsid w:val="00F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30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7">
    <w:name w:val="WWNum7"/>
    <w:basedOn w:val="a2"/>
    <w:rsid w:val="00ED3037"/>
    <w:pPr>
      <w:numPr>
        <w:numId w:val="1"/>
      </w:numPr>
    </w:pPr>
  </w:style>
  <w:style w:type="numbering" w:customStyle="1" w:styleId="WWNum8">
    <w:name w:val="WWNum8"/>
    <w:basedOn w:val="a2"/>
    <w:rsid w:val="00ED3037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ED30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D3037"/>
  </w:style>
  <w:style w:type="paragraph" w:styleId="a5">
    <w:name w:val="footer"/>
    <w:basedOn w:val="a"/>
    <w:link w:val="a6"/>
    <w:uiPriority w:val="99"/>
    <w:unhideWhenUsed/>
    <w:rsid w:val="00ED30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D3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30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7">
    <w:name w:val="WWNum7"/>
    <w:basedOn w:val="a2"/>
    <w:rsid w:val="00ED3037"/>
    <w:pPr>
      <w:numPr>
        <w:numId w:val="1"/>
      </w:numPr>
    </w:pPr>
  </w:style>
  <w:style w:type="numbering" w:customStyle="1" w:styleId="WWNum8">
    <w:name w:val="WWNum8"/>
    <w:basedOn w:val="a2"/>
    <w:rsid w:val="00ED3037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ED30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D3037"/>
  </w:style>
  <w:style w:type="paragraph" w:styleId="a5">
    <w:name w:val="footer"/>
    <w:basedOn w:val="a"/>
    <w:link w:val="a6"/>
    <w:uiPriority w:val="99"/>
    <w:unhideWhenUsed/>
    <w:rsid w:val="00ED30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D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Старцева Ирина Анатольевна</cp:lastModifiedBy>
  <cp:revision>3</cp:revision>
  <dcterms:created xsi:type="dcterms:W3CDTF">2023-09-20T15:28:00Z</dcterms:created>
  <dcterms:modified xsi:type="dcterms:W3CDTF">2023-09-20T15:28:00Z</dcterms:modified>
</cp:coreProperties>
</file>